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7F538EAC"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83533A">
        <w:rPr>
          <w:rFonts w:ascii="Times New Roman" w:hAnsi="Times New Roman"/>
          <w:b/>
          <w:sz w:val="22"/>
          <w:szCs w:val="22"/>
          <w:lang w:val="en-GB"/>
        </w:rPr>
        <w:t xml:space="preserve"> </w:t>
      </w:r>
      <w:r w:rsidR="0083533A" w:rsidRPr="0083533A">
        <w:rPr>
          <w:rFonts w:ascii="Times New Roman" w:hAnsi="Times New Roman"/>
          <w:b/>
          <w:sz w:val="22"/>
          <w:lang w:val="en-GB"/>
        </w:rPr>
        <w:t xml:space="preserve">Supply and Delivery of </w:t>
      </w:r>
      <w:r w:rsidR="0064379C" w:rsidRPr="0064379C">
        <w:rPr>
          <w:rFonts w:ascii="Times New Roman" w:hAnsi="Times New Roman"/>
          <w:b/>
          <w:sz w:val="22"/>
          <w:lang w:val="en-GB"/>
        </w:rPr>
        <w:t>VHF Handheld Radios</w:t>
      </w:r>
      <w:r w:rsidRPr="002B0798">
        <w:rPr>
          <w:rFonts w:ascii="Times New Roman" w:hAnsi="Times New Roman"/>
          <w:b/>
          <w:sz w:val="22"/>
          <w:szCs w:val="22"/>
          <w:lang w:val="en-GB"/>
        </w:rPr>
        <w:tab/>
      </w:r>
    </w:p>
    <w:p w14:paraId="2E10F4D6" w14:textId="10E0F1D4"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83533A" w:rsidRPr="0083533A">
        <w:rPr>
          <w:rFonts w:ascii="Times New Roman" w:hAnsi="Times New Roman"/>
          <w:b/>
          <w:bCs/>
          <w:sz w:val="22"/>
          <w:lang w:val="en-GB"/>
        </w:rPr>
        <w:t>EUBAM-26-1</w:t>
      </w:r>
      <w:r w:rsidR="0064379C">
        <w:rPr>
          <w:rFonts w:ascii="Times New Roman" w:hAnsi="Times New Roman"/>
          <w:b/>
          <w:bCs/>
          <w:sz w:val="22"/>
          <w:lang w:val="en-GB"/>
        </w:rPr>
        <w:t>9</w:t>
      </w:r>
    </w:p>
    <w:p w14:paraId="3557606F" w14:textId="77777777" w:rsidR="00EB4039" w:rsidRDefault="00EB4039" w:rsidP="00474947">
      <w:pPr>
        <w:spacing w:before="0" w:after="0"/>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474947" w:rsidRDefault="000F3878" w:rsidP="00616D51">
      <w:pPr>
        <w:numPr>
          <w:ilvl w:val="0"/>
          <w:numId w:val="2"/>
        </w:numPr>
        <w:spacing w:before="0" w:after="0"/>
        <w:jc w:val="both"/>
        <w:rPr>
          <w:rFonts w:ascii="Times New Roman" w:hAnsi="Times New Roman"/>
          <w:b/>
          <w:bCs/>
          <w:sz w:val="22"/>
          <w:szCs w:val="22"/>
          <w:lang w:val="en-GB"/>
        </w:rPr>
      </w:pPr>
      <w:r w:rsidRPr="00474947">
        <w:rPr>
          <w:rFonts w:ascii="Times New Roman" w:hAnsi="Times New Roman"/>
          <w:b/>
          <w:bCs/>
          <w:sz w:val="22"/>
          <w:szCs w:val="22"/>
          <w:lang w:val="en-GB"/>
        </w:rPr>
        <w:t>Column 3</w:t>
      </w:r>
      <w:r w:rsidR="00EB4039" w:rsidRPr="00474947">
        <w:rPr>
          <w:rFonts w:ascii="Times New Roman" w:hAnsi="Times New Roman"/>
          <w:b/>
          <w:bCs/>
          <w:sz w:val="22"/>
          <w:szCs w:val="22"/>
          <w:lang w:val="en-GB"/>
        </w:rPr>
        <w:t xml:space="preserve"> is to be filled in by the tenderer and must detail what is offered (for example the words </w:t>
      </w:r>
      <w:r w:rsidR="00F30B06" w:rsidRPr="00474947">
        <w:rPr>
          <w:rFonts w:ascii="Times New Roman" w:hAnsi="Times New Roman"/>
          <w:b/>
          <w:bCs/>
          <w:sz w:val="22"/>
          <w:szCs w:val="22"/>
          <w:lang w:val="en-GB"/>
        </w:rPr>
        <w:t>‘</w:t>
      </w:r>
      <w:r w:rsidR="00EB4039" w:rsidRPr="00474947">
        <w:rPr>
          <w:rFonts w:ascii="Times New Roman" w:hAnsi="Times New Roman"/>
          <w:b/>
          <w:bCs/>
          <w:sz w:val="22"/>
          <w:szCs w:val="22"/>
          <w:lang w:val="en-GB"/>
        </w:rPr>
        <w:t>compliant</w:t>
      </w:r>
      <w:r w:rsidR="00F30B06" w:rsidRPr="00474947">
        <w:rPr>
          <w:rFonts w:ascii="Times New Roman" w:hAnsi="Times New Roman"/>
          <w:b/>
          <w:bCs/>
          <w:sz w:val="22"/>
          <w:szCs w:val="22"/>
          <w:lang w:val="en-GB"/>
        </w:rPr>
        <w:t>’</w:t>
      </w:r>
      <w:r w:rsidR="00EB4039" w:rsidRPr="00474947">
        <w:rPr>
          <w:rFonts w:ascii="Times New Roman" w:hAnsi="Times New Roman"/>
          <w:b/>
          <w:bCs/>
          <w:sz w:val="22"/>
          <w:szCs w:val="22"/>
          <w:lang w:val="en-GB"/>
        </w:rPr>
        <w:t xml:space="preserve"> or </w:t>
      </w:r>
      <w:r w:rsidR="00F30B06" w:rsidRPr="00474947">
        <w:rPr>
          <w:rFonts w:ascii="Times New Roman" w:hAnsi="Times New Roman"/>
          <w:b/>
          <w:bCs/>
          <w:sz w:val="22"/>
          <w:szCs w:val="22"/>
          <w:lang w:val="en-GB"/>
        </w:rPr>
        <w:t>‘</w:t>
      </w:r>
      <w:proofErr w:type="spellStart"/>
      <w:r w:rsidR="00EB4039" w:rsidRPr="00474947">
        <w:rPr>
          <w:rFonts w:ascii="Times New Roman" w:hAnsi="Times New Roman"/>
          <w:b/>
          <w:bCs/>
          <w:sz w:val="22"/>
          <w:szCs w:val="22"/>
          <w:lang w:val="en-GB"/>
        </w:rPr>
        <w:t>yes</w:t>
      </w:r>
      <w:r w:rsidR="00F30B06" w:rsidRPr="00474947">
        <w:rPr>
          <w:rFonts w:ascii="Times New Roman" w:hAnsi="Times New Roman"/>
          <w:b/>
          <w:bCs/>
          <w:sz w:val="22"/>
          <w:szCs w:val="22"/>
          <w:lang w:val="en-GB"/>
        </w:rPr>
        <w:t>’</w:t>
      </w:r>
      <w:proofErr w:type="spellEnd"/>
      <w:r w:rsidR="00EB4039" w:rsidRPr="00474947">
        <w:rPr>
          <w:rFonts w:ascii="Times New Roman" w:hAnsi="Times New Roman"/>
          <w:b/>
          <w:bCs/>
          <w:sz w:val="22"/>
          <w:szCs w:val="22"/>
          <w:lang w:val="en-GB"/>
        </w:rPr>
        <w:t xml:space="preserve"> are not sufficient)</w:t>
      </w:r>
      <w:r w:rsidR="00E656F6" w:rsidRPr="00474947">
        <w:rPr>
          <w:rFonts w:ascii="Times New Roman" w:hAnsi="Times New Roman"/>
          <w:b/>
          <w:bCs/>
          <w:sz w:val="22"/>
          <w:szCs w:val="22"/>
          <w:lang w:val="en-GB"/>
        </w:rPr>
        <w:t xml:space="preserve"> </w:t>
      </w:r>
      <w:r w:rsidR="00EB4039" w:rsidRPr="00474947">
        <w:rPr>
          <w:rFonts w:ascii="Times New Roman" w:hAnsi="Times New Roman"/>
          <w:b/>
          <w:bCs/>
          <w:sz w:val="22"/>
          <w:szCs w:val="22"/>
          <w:lang w:val="en-GB"/>
        </w:rPr>
        <w:t xml:space="preserve"> </w:t>
      </w:r>
    </w:p>
    <w:p w14:paraId="4DD4DB20" w14:textId="77777777" w:rsidR="00EB4039" w:rsidRPr="0015323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56"/>
        <w:gridCol w:w="6002"/>
        <w:gridCol w:w="4252"/>
        <w:gridCol w:w="2693"/>
        <w:gridCol w:w="1276"/>
      </w:tblGrid>
      <w:tr w:rsidR="0083533A" w:rsidRPr="00C65581" w14:paraId="07DB447C" w14:textId="77777777" w:rsidTr="0083533A">
        <w:trPr>
          <w:trHeight w:val="1240"/>
        </w:trPr>
        <w:tc>
          <w:tcPr>
            <w:tcW w:w="656" w:type="dxa"/>
            <w:shd w:val="clear" w:color="auto" w:fill="D9D9D9"/>
          </w:tcPr>
          <w:p w14:paraId="67E591FE" w14:textId="77777777" w:rsidR="0083533A" w:rsidRDefault="0083533A" w:rsidP="00C87F4D">
            <w:pPr>
              <w:jc w:val="center"/>
              <w:rPr>
                <w:rFonts w:ascii="Times New Roman" w:hAnsi="Times New Roman"/>
                <w:b/>
                <w:sz w:val="22"/>
                <w:szCs w:val="22"/>
              </w:rPr>
            </w:pPr>
            <w:r>
              <w:rPr>
                <w:rFonts w:ascii="Times New Roman" w:hAnsi="Times New Roman"/>
                <w:b/>
                <w:sz w:val="22"/>
                <w:szCs w:val="22"/>
              </w:rPr>
              <w:lastRenderedPageBreak/>
              <w:t>1.</w:t>
            </w:r>
          </w:p>
          <w:p w14:paraId="6D1E9F94" w14:textId="77777777" w:rsidR="0083533A" w:rsidRDefault="0083533A" w:rsidP="00C87F4D">
            <w:pPr>
              <w:jc w:val="center"/>
              <w:rPr>
                <w:rFonts w:ascii="Times New Roman" w:hAnsi="Times New Roman"/>
                <w:b/>
                <w:sz w:val="22"/>
                <w:szCs w:val="22"/>
              </w:rPr>
            </w:pPr>
            <w:r>
              <w:rPr>
                <w:rFonts w:ascii="Times New Roman" w:hAnsi="Times New Roman"/>
                <w:b/>
                <w:sz w:val="22"/>
                <w:szCs w:val="22"/>
              </w:rPr>
              <w:t>Item</w:t>
            </w:r>
          </w:p>
        </w:tc>
        <w:tc>
          <w:tcPr>
            <w:tcW w:w="6002" w:type="dxa"/>
            <w:shd w:val="clear" w:color="auto" w:fill="D9D9D9"/>
          </w:tcPr>
          <w:p w14:paraId="4ADCD698" w14:textId="77777777" w:rsidR="0083533A" w:rsidRDefault="0083533A" w:rsidP="00C87F4D">
            <w:pPr>
              <w:jc w:val="center"/>
              <w:rPr>
                <w:rFonts w:ascii="Times New Roman" w:hAnsi="Times New Roman"/>
                <w:b/>
                <w:sz w:val="22"/>
                <w:szCs w:val="22"/>
              </w:rPr>
            </w:pPr>
            <w:r>
              <w:rPr>
                <w:rFonts w:ascii="Times New Roman" w:hAnsi="Times New Roman"/>
                <w:b/>
                <w:sz w:val="22"/>
                <w:szCs w:val="22"/>
              </w:rPr>
              <w:t>2.</w:t>
            </w:r>
          </w:p>
          <w:p w14:paraId="1521595E" w14:textId="43AF1034" w:rsidR="0083533A" w:rsidRPr="00034B1D" w:rsidRDefault="0083533A" w:rsidP="00C87F4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2" w:type="dxa"/>
            <w:shd w:val="clear" w:color="auto" w:fill="D9D9D9"/>
          </w:tcPr>
          <w:p w14:paraId="3B6E1DF3" w14:textId="77777777" w:rsidR="0083533A" w:rsidRDefault="0083533A" w:rsidP="00C87F4D">
            <w:pPr>
              <w:tabs>
                <w:tab w:val="left" w:pos="729"/>
              </w:tabs>
              <w:jc w:val="center"/>
              <w:rPr>
                <w:rFonts w:ascii="Times New Roman" w:hAnsi="Times New Roman"/>
                <w:b/>
                <w:sz w:val="22"/>
                <w:szCs w:val="22"/>
              </w:rPr>
            </w:pPr>
            <w:r>
              <w:rPr>
                <w:rFonts w:ascii="Times New Roman" w:hAnsi="Times New Roman"/>
                <w:b/>
                <w:sz w:val="22"/>
                <w:szCs w:val="22"/>
              </w:rPr>
              <w:t>3.</w:t>
            </w:r>
          </w:p>
          <w:p w14:paraId="0A7FD2F7" w14:textId="77777777" w:rsidR="0083533A" w:rsidRPr="00034B1D" w:rsidRDefault="0083533A" w:rsidP="00C87F4D">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693" w:type="dxa"/>
            <w:shd w:val="clear" w:color="auto" w:fill="D9D9D9"/>
          </w:tcPr>
          <w:p w14:paraId="64CCFF7B"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277202E7"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276" w:type="dxa"/>
            <w:shd w:val="clear" w:color="auto" w:fill="D9D9D9"/>
          </w:tcPr>
          <w:p w14:paraId="5BE61D00"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5F374F9"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3533A" w:rsidRPr="00C65581" w14:paraId="4DA29B6C" w14:textId="77777777" w:rsidTr="00C87F4D">
        <w:trPr>
          <w:trHeight w:val="1240"/>
        </w:trPr>
        <w:tc>
          <w:tcPr>
            <w:tcW w:w="656" w:type="dxa"/>
          </w:tcPr>
          <w:p w14:paraId="01DEFC3A" w14:textId="77777777" w:rsidR="0083533A" w:rsidRPr="00B77F98" w:rsidRDefault="0083533A" w:rsidP="00C87F4D">
            <w:pPr>
              <w:spacing w:after="0"/>
              <w:jc w:val="center"/>
              <w:rPr>
                <w:rFonts w:ascii="Calibri" w:hAnsi="Calibri" w:cs="Calibri"/>
              </w:rPr>
            </w:pPr>
            <w:r w:rsidRPr="00B77F98">
              <w:rPr>
                <w:rFonts w:ascii="Calibri" w:hAnsi="Calibri" w:cs="Calibri"/>
              </w:rPr>
              <w:t>1</w:t>
            </w:r>
          </w:p>
        </w:tc>
        <w:tc>
          <w:tcPr>
            <w:tcW w:w="6002" w:type="dxa"/>
            <w:vAlign w:val="center"/>
          </w:tcPr>
          <w:p w14:paraId="23154998" w14:textId="76985892" w:rsidR="0064379C" w:rsidRDefault="0064379C" w:rsidP="0002603B">
            <w:pPr>
              <w:spacing w:before="0" w:after="0"/>
              <w:rPr>
                <w:rFonts w:asciiTheme="majorBidi" w:hAnsiTheme="majorBidi" w:cstheme="majorBidi"/>
                <w:b/>
                <w:color w:val="000000"/>
                <w:lang w:eastAsia="en-GB"/>
              </w:rPr>
            </w:pPr>
            <w:r>
              <w:rPr>
                <w:rFonts w:asciiTheme="majorBidi" w:hAnsiTheme="majorBidi" w:cstheme="majorBidi"/>
                <w:b/>
                <w:color w:val="000000"/>
                <w:lang w:eastAsia="en-GB"/>
              </w:rPr>
              <w:t xml:space="preserve">HANDHELD </w:t>
            </w:r>
            <w:r w:rsidRPr="0007106F">
              <w:rPr>
                <w:rFonts w:asciiTheme="majorBidi" w:hAnsiTheme="majorBidi" w:cstheme="majorBidi"/>
                <w:b/>
                <w:color w:val="000000"/>
                <w:lang w:eastAsia="en-GB"/>
              </w:rPr>
              <w:t>VHF</w:t>
            </w:r>
            <w:r>
              <w:rPr>
                <w:rFonts w:asciiTheme="majorBidi" w:hAnsiTheme="majorBidi" w:cstheme="majorBidi"/>
                <w:b/>
                <w:color w:val="000000"/>
                <w:lang w:eastAsia="en-GB"/>
              </w:rPr>
              <w:t xml:space="preserve"> RADIOS</w:t>
            </w:r>
          </w:p>
          <w:p w14:paraId="02B51714" w14:textId="77777777" w:rsidR="0064379C" w:rsidRPr="0007106F" w:rsidRDefault="0064379C" w:rsidP="0064379C">
            <w:pPr>
              <w:spacing w:before="0" w:after="0"/>
              <w:rPr>
                <w:rFonts w:asciiTheme="majorBidi" w:hAnsiTheme="majorBidi" w:cstheme="majorBidi"/>
                <w:b/>
                <w:color w:val="000000"/>
                <w:lang w:eastAsia="en-GB"/>
              </w:rPr>
            </w:pPr>
          </w:p>
          <w:p w14:paraId="7842F8FC" w14:textId="77777777" w:rsidR="0064379C" w:rsidRPr="00546661" w:rsidRDefault="0064379C" w:rsidP="0064379C">
            <w:pPr>
              <w:rPr>
                <w:rFonts w:asciiTheme="majorBidi" w:hAnsiTheme="majorBidi" w:cstheme="majorBidi"/>
                <w:b/>
                <w:bCs/>
                <w:color w:val="000000"/>
                <w:lang w:eastAsia="en-GB"/>
              </w:rPr>
            </w:pPr>
            <w:r>
              <w:rPr>
                <w:rFonts w:asciiTheme="majorBidi" w:hAnsiTheme="majorBidi" w:cstheme="majorBidi"/>
                <w:b/>
                <w:color w:val="000000"/>
                <w:lang w:eastAsia="en-GB"/>
              </w:rPr>
              <w:t>1/</w:t>
            </w:r>
            <w:r w:rsidRPr="0007106F">
              <w:rPr>
                <w:rFonts w:asciiTheme="majorBidi" w:hAnsiTheme="majorBidi" w:cstheme="majorBidi"/>
                <w:b/>
                <w:color w:val="000000"/>
                <w:lang w:eastAsia="en-GB"/>
              </w:rPr>
              <w:t>GENERAL REQUIREMENTS</w:t>
            </w:r>
            <w:r>
              <w:rPr>
                <w:rFonts w:asciiTheme="majorBidi" w:hAnsiTheme="majorBidi" w:cstheme="majorBidi"/>
                <w:b/>
                <w:color w:val="000000"/>
                <w:lang w:eastAsia="en-GB"/>
              </w:rPr>
              <w:t>:</w:t>
            </w:r>
          </w:p>
          <w:p w14:paraId="3C56C785" w14:textId="77777777" w:rsidR="0064379C" w:rsidRPr="00546661" w:rsidRDefault="0064379C" w:rsidP="0064379C">
            <w:pPr>
              <w:pStyle w:val="ListParagraph"/>
              <w:numPr>
                <w:ilvl w:val="0"/>
                <w:numId w:val="14"/>
              </w:numPr>
              <w:spacing w:before="0" w:after="0"/>
              <w:ind w:left="223" w:hanging="223"/>
              <w:rPr>
                <w:rFonts w:asciiTheme="majorBidi" w:hAnsiTheme="majorBidi" w:cstheme="majorBidi"/>
                <w:bCs/>
              </w:rPr>
            </w:pPr>
            <w:r w:rsidRPr="00546661">
              <w:rPr>
                <w:rFonts w:asciiTheme="majorBidi" w:hAnsiTheme="majorBidi" w:cstheme="majorBidi"/>
                <w:bCs/>
                <w:color w:val="000000"/>
                <w:lang w:eastAsia="en-GB"/>
              </w:rPr>
              <w:t>Type: Portable handheld VHF two-way radio</w:t>
            </w:r>
          </w:p>
          <w:p w14:paraId="68312057" w14:textId="77777777" w:rsidR="0064379C" w:rsidRPr="00546661" w:rsidRDefault="0064379C" w:rsidP="0064379C">
            <w:pPr>
              <w:pStyle w:val="ListParagraph"/>
              <w:numPr>
                <w:ilvl w:val="0"/>
                <w:numId w:val="14"/>
              </w:numPr>
              <w:spacing w:before="0" w:after="0"/>
              <w:ind w:left="223" w:hanging="223"/>
              <w:rPr>
                <w:rFonts w:asciiTheme="majorBidi" w:hAnsiTheme="majorBidi" w:cstheme="majorBidi"/>
                <w:bCs/>
              </w:rPr>
            </w:pPr>
            <w:r w:rsidRPr="00546661">
              <w:rPr>
                <w:rFonts w:asciiTheme="majorBidi" w:hAnsiTheme="majorBidi" w:cstheme="majorBidi"/>
                <w:bCs/>
                <w:color w:val="000000"/>
                <w:lang w:eastAsia="en-GB"/>
              </w:rPr>
              <w:t>Frequency Range: VHF band (136–174 MHz)</w:t>
            </w:r>
          </w:p>
          <w:p w14:paraId="3FB2A071" w14:textId="77777777" w:rsidR="0064379C" w:rsidRPr="00546661" w:rsidRDefault="0064379C" w:rsidP="0064379C">
            <w:pPr>
              <w:pStyle w:val="ListParagraph"/>
              <w:numPr>
                <w:ilvl w:val="0"/>
                <w:numId w:val="14"/>
              </w:numPr>
              <w:spacing w:before="0" w:after="0"/>
              <w:ind w:left="223" w:hanging="223"/>
              <w:rPr>
                <w:rFonts w:asciiTheme="majorBidi" w:hAnsiTheme="majorBidi" w:cstheme="majorBidi"/>
                <w:bCs/>
              </w:rPr>
            </w:pPr>
            <w:r w:rsidRPr="00546661">
              <w:rPr>
                <w:rFonts w:asciiTheme="majorBidi" w:hAnsiTheme="majorBidi" w:cstheme="majorBidi"/>
                <w:bCs/>
                <w:color w:val="000000"/>
                <w:lang w:eastAsia="en-GB"/>
              </w:rPr>
              <w:t>Channel Capacity: Minimum 128 programmable channels</w:t>
            </w:r>
          </w:p>
          <w:p w14:paraId="42C1EC09" w14:textId="77777777" w:rsidR="0064379C" w:rsidRPr="00546661" w:rsidRDefault="0064379C" w:rsidP="0064379C">
            <w:pPr>
              <w:pStyle w:val="ListParagraph"/>
              <w:numPr>
                <w:ilvl w:val="0"/>
                <w:numId w:val="14"/>
              </w:numPr>
              <w:spacing w:before="0" w:after="0"/>
              <w:ind w:left="223" w:hanging="223"/>
              <w:rPr>
                <w:rFonts w:asciiTheme="majorBidi" w:hAnsiTheme="majorBidi" w:cstheme="majorBidi"/>
                <w:bCs/>
              </w:rPr>
            </w:pPr>
            <w:r w:rsidRPr="00546661">
              <w:rPr>
                <w:rFonts w:asciiTheme="majorBidi" w:hAnsiTheme="majorBidi" w:cstheme="majorBidi"/>
                <w:bCs/>
                <w:color w:val="000000"/>
                <w:lang w:eastAsia="en-GB"/>
              </w:rPr>
              <w:t>Channel Spacing: 12.5 kHz / 25 kHz (narrowband/wideband compatibility)</w:t>
            </w:r>
          </w:p>
          <w:p w14:paraId="2488FF12" w14:textId="77777777" w:rsidR="0064379C" w:rsidRPr="00546661" w:rsidRDefault="0064379C" w:rsidP="0064379C">
            <w:pPr>
              <w:pStyle w:val="ListParagraph"/>
              <w:numPr>
                <w:ilvl w:val="0"/>
                <w:numId w:val="14"/>
              </w:numPr>
              <w:spacing w:before="0" w:after="0"/>
              <w:ind w:left="223" w:hanging="223"/>
              <w:rPr>
                <w:rFonts w:asciiTheme="majorBidi" w:hAnsiTheme="majorBidi" w:cstheme="majorBidi"/>
                <w:bCs/>
              </w:rPr>
            </w:pPr>
            <w:r w:rsidRPr="00546661">
              <w:rPr>
                <w:rFonts w:asciiTheme="majorBidi" w:hAnsiTheme="majorBidi" w:cstheme="majorBidi"/>
                <w:bCs/>
                <w:color w:val="000000"/>
                <w:lang w:eastAsia="en-GB"/>
              </w:rPr>
              <w:t>Modulation Type: FM</w:t>
            </w:r>
          </w:p>
          <w:p w14:paraId="36AE1B4C" w14:textId="77777777" w:rsidR="0064379C" w:rsidRPr="005368BC" w:rsidRDefault="0064379C" w:rsidP="0064379C">
            <w:pPr>
              <w:pStyle w:val="ListParagraph"/>
              <w:numPr>
                <w:ilvl w:val="0"/>
                <w:numId w:val="14"/>
              </w:numPr>
              <w:spacing w:before="0" w:after="0"/>
              <w:ind w:left="223" w:hanging="223"/>
              <w:rPr>
                <w:rFonts w:asciiTheme="majorBidi" w:hAnsiTheme="majorBidi" w:cstheme="majorBidi"/>
                <w:bCs/>
              </w:rPr>
            </w:pPr>
            <w:r w:rsidRPr="00546661">
              <w:rPr>
                <w:rFonts w:asciiTheme="majorBidi" w:hAnsiTheme="majorBidi" w:cstheme="majorBidi"/>
                <w:bCs/>
                <w:color w:val="000000"/>
                <w:lang w:eastAsia="en-GB"/>
              </w:rPr>
              <w:t>Output Power: Selectable between low (1W) and high (5W) power modes</w:t>
            </w:r>
          </w:p>
          <w:p w14:paraId="505A1092" w14:textId="77777777" w:rsidR="0064379C" w:rsidRPr="000631DC" w:rsidRDefault="0064379C" w:rsidP="0064379C">
            <w:pPr>
              <w:spacing w:before="0" w:after="0"/>
              <w:rPr>
                <w:rFonts w:asciiTheme="majorBidi" w:hAnsiTheme="majorBidi" w:cstheme="majorBidi"/>
              </w:rPr>
            </w:pPr>
          </w:p>
          <w:p w14:paraId="2A3A8257" w14:textId="77777777" w:rsidR="0064379C" w:rsidRDefault="0064379C" w:rsidP="0064379C">
            <w:pPr>
              <w:rPr>
                <w:rFonts w:asciiTheme="majorBidi" w:hAnsiTheme="majorBidi" w:cstheme="majorBidi"/>
                <w:b/>
                <w:color w:val="000000"/>
                <w:lang w:eastAsia="en-GB"/>
              </w:rPr>
            </w:pPr>
            <w:r>
              <w:rPr>
                <w:rFonts w:asciiTheme="majorBidi" w:hAnsiTheme="majorBidi" w:cstheme="majorBidi"/>
                <w:b/>
                <w:color w:val="000000"/>
                <w:lang w:eastAsia="en-GB"/>
              </w:rPr>
              <w:t>2/</w:t>
            </w:r>
            <w:r w:rsidRPr="0007106F">
              <w:rPr>
                <w:rFonts w:asciiTheme="majorBidi" w:hAnsiTheme="majorBidi" w:cstheme="majorBidi"/>
                <w:b/>
                <w:color w:val="000000"/>
                <w:lang w:eastAsia="en-GB"/>
              </w:rPr>
              <w:t>PHYSICAL CHARACTERISTICS</w:t>
            </w:r>
            <w:r>
              <w:rPr>
                <w:rFonts w:asciiTheme="majorBidi" w:hAnsiTheme="majorBidi" w:cstheme="majorBidi"/>
                <w:b/>
                <w:color w:val="000000"/>
                <w:lang w:eastAsia="en-GB"/>
              </w:rPr>
              <w:t>:</w:t>
            </w:r>
          </w:p>
          <w:p w14:paraId="21A6FA28"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 xml:space="preserve">Dimensions: Compact and ergonomic design suitable for handheld </w:t>
            </w:r>
            <w:r>
              <w:rPr>
                <w:rFonts w:asciiTheme="majorBidi" w:hAnsiTheme="majorBidi" w:cstheme="majorBidi"/>
                <w:bCs/>
                <w:color w:val="000000"/>
                <w:lang w:eastAsia="en-GB"/>
              </w:rPr>
              <w:t xml:space="preserve">and field </w:t>
            </w:r>
            <w:r w:rsidRPr="00CB3C76">
              <w:rPr>
                <w:rFonts w:asciiTheme="majorBidi" w:hAnsiTheme="majorBidi" w:cstheme="majorBidi"/>
                <w:bCs/>
                <w:color w:val="000000"/>
                <w:lang w:eastAsia="en-GB"/>
              </w:rPr>
              <w:t>use</w:t>
            </w:r>
          </w:p>
          <w:p w14:paraId="1DD78D00"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Weight: Not exceeding 350 grams including battery</w:t>
            </w:r>
          </w:p>
          <w:p w14:paraId="714902E0"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Display: Backlit LCD or LED screen for channel and status indication</w:t>
            </w:r>
          </w:p>
          <w:p w14:paraId="19004F54"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Keypad: Alphanumeric keypad with lock function</w:t>
            </w:r>
            <w:r>
              <w:rPr>
                <w:rFonts w:asciiTheme="majorBidi" w:hAnsiTheme="majorBidi" w:cstheme="majorBidi"/>
                <w:bCs/>
                <w:color w:val="000000"/>
                <w:lang w:eastAsia="en-GB"/>
              </w:rPr>
              <w:t xml:space="preserve"> must be full keypad</w:t>
            </w:r>
          </w:p>
          <w:p w14:paraId="3BEFF80C"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Antenna: Detachable VHF antenna with SMA or equivalent connector</w:t>
            </w:r>
          </w:p>
          <w:p w14:paraId="000BB67C" w14:textId="77777777" w:rsidR="0064379C" w:rsidRDefault="0064379C" w:rsidP="0064379C">
            <w:pPr>
              <w:spacing w:before="0" w:after="0"/>
              <w:rPr>
                <w:rFonts w:asciiTheme="majorBidi" w:hAnsiTheme="majorBidi" w:cstheme="majorBidi"/>
                <w:bCs/>
              </w:rPr>
            </w:pPr>
          </w:p>
          <w:p w14:paraId="5C646985" w14:textId="77777777" w:rsidR="0064379C" w:rsidRDefault="0064379C" w:rsidP="0064379C">
            <w:pPr>
              <w:rPr>
                <w:rFonts w:asciiTheme="majorBidi" w:hAnsiTheme="majorBidi" w:cstheme="majorBidi"/>
                <w:b/>
                <w:color w:val="000000"/>
                <w:lang w:eastAsia="en-GB"/>
              </w:rPr>
            </w:pPr>
            <w:r>
              <w:rPr>
                <w:rFonts w:asciiTheme="majorBidi" w:hAnsiTheme="majorBidi" w:cstheme="majorBidi"/>
                <w:b/>
                <w:color w:val="000000"/>
                <w:lang w:eastAsia="en-GB"/>
              </w:rPr>
              <w:t>3/</w:t>
            </w:r>
            <w:r w:rsidRPr="0007106F">
              <w:rPr>
                <w:rFonts w:asciiTheme="majorBidi" w:hAnsiTheme="majorBidi" w:cstheme="majorBidi"/>
                <w:b/>
                <w:color w:val="000000"/>
                <w:lang w:eastAsia="en-GB"/>
              </w:rPr>
              <w:t>POWER AND BATTERY</w:t>
            </w:r>
            <w:r>
              <w:rPr>
                <w:rFonts w:asciiTheme="majorBidi" w:hAnsiTheme="majorBidi" w:cstheme="majorBidi"/>
                <w:b/>
                <w:color w:val="000000"/>
                <w:lang w:eastAsia="en-GB"/>
              </w:rPr>
              <w:t>:</w:t>
            </w:r>
          </w:p>
          <w:p w14:paraId="1330EF2F"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Battery Type: Rechargeable Lithium-Ion battery</w:t>
            </w:r>
          </w:p>
          <w:p w14:paraId="57549359"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Battery Capacity: Minimum 1500 mAh</w:t>
            </w:r>
          </w:p>
          <w:p w14:paraId="62A59CCA"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Operating Time: Minimum 8 hours continuous use</w:t>
            </w:r>
          </w:p>
          <w:p w14:paraId="067CDAF6"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Charging Method: charger with AC adapter (100–240V AC input)</w:t>
            </w:r>
          </w:p>
          <w:p w14:paraId="7EE8C038" w14:textId="77777777" w:rsidR="0064379C" w:rsidRPr="000F3992" w:rsidRDefault="0064379C" w:rsidP="0064379C">
            <w:pPr>
              <w:spacing w:before="0" w:after="0"/>
              <w:rPr>
                <w:rFonts w:asciiTheme="majorBidi" w:hAnsiTheme="majorBidi" w:cstheme="majorBidi"/>
                <w:bCs/>
              </w:rPr>
            </w:pPr>
          </w:p>
          <w:p w14:paraId="42230EAB" w14:textId="77777777" w:rsidR="0064379C" w:rsidRDefault="0064379C" w:rsidP="0064379C">
            <w:pPr>
              <w:rPr>
                <w:rFonts w:asciiTheme="majorBidi" w:hAnsiTheme="majorBidi" w:cstheme="majorBidi"/>
                <w:b/>
                <w:color w:val="000000"/>
                <w:lang w:eastAsia="en-GB"/>
              </w:rPr>
            </w:pPr>
            <w:r>
              <w:rPr>
                <w:rFonts w:asciiTheme="majorBidi" w:hAnsiTheme="majorBidi" w:cstheme="majorBidi"/>
                <w:b/>
                <w:color w:val="000000"/>
                <w:lang w:eastAsia="en-GB"/>
              </w:rPr>
              <w:lastRenderedPageBreak/>
              <w:t>4/</w:t>
            </w:r>
            <w:r w:rsidRPr="0007106F">
              <w:rPr>
                <w:rFonts w:asciiTheme="majorBidi" w:hAnsiTheme="majorBidi" w:cstheme="majorBidi"/>
                <w:b/>
                <w:color w:val="000000"/>
                <w:lang w:eastAsia="en-GB"/>
              </w:rPr>
              <w:t>DURABILITY AND ENVIRONMENTAL</w:t>
            </w:r>
            <w:r>
              <w:rPr>
                <w:rFonts w:asciiTheme="majorBidi" w:hAnsiTheme="majorBidi" w:cstheme="majorBidi"/>
                <w:b/>
                <w:color w:val="000000"/>
                <w:lang w:eastAsia="en-GB"/>
              </w:rPr>
              <w:t>:</w:t>
            </w:r>
          </w:p>
          <w:p w14:paraId="55F6865E"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Ingress Protection: Minimum IP54 (dust and water resistance)</w:t>
            </w:r>
          </w:p>
          <w:p w14:paraId="6D8DB297"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Operating Temperature: -20°C to +55°C</w:t>
            </w:r>
          </w:p>
          <w:p w14:paraId="70094104"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Shock Resistance: Withstand drop from 1.5 meters onto concrete</w:t>
            </w:r>
            <w:r>
              <w:rPr>
                <w:rFonts w:asciiTheme="majorBidi" w:hAnsiTheme="majorBidi" w:cstheme="majorBidi"/>
                <w:bCs/>
                <w:color w:val="000000"/>
                <w:lang w:eastAsia="en-GB"/>
              </w:rPr>
              <w:t>.</w:t>
            </w:r>
          </w:p>
          <w:p w14:paraId="2E102187"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Material: Ruggedized casing suitable for outdoor use</w:t>
            </w:r>
          </w:p>
          <w:p w14:paraId="3BE30140" w14:textId="77777777" w:rsidR="0064379C" w:rsidRPr="008674AA" w:rsidRDefault="0064379C" w:rsidP="0064379C">
            <w:pPr>
              <w:rPr>
                <w:rFonts w:asciiTheme="majorBidi" w:hAnsiTheme="majorBidi" w:cstheme="majorBidi"/>
                <w:b/>
                <w:color w:val="000000"/>
                <w:lang w:eastAsia="en-GB"/>
              </w:rPr>
            </w:pPr>
            <w:r>
              <w:rPr>
                <w:rFonts w:asciiTheme="majorBidi" w:hAnsiTheme="majorBidi" w:cstheme="majorBidi"/>
                <w:b/>
                <w:color w:val="000000"/>
                <w:lang w:eastAsia="en-GB"/>
              </w:rPr>
              <w:t>5/</w:t>
            </w:r>
            <w:r w:rsidRPr="008674AA">
              <w:rPr>
                <w:rFonts w:asciiTheme="majorBidi" w:hAnsiTheme="majorBidi" w:cstheme="majorBidi"/>
                <w:b/>
                <w:color w:val="000000"/>
                <w:lang w:eastAsia="en-GB"/>
              </w:rPr>
              <w:t>ACCESSORIES</w:t>
            </w:r>
            <w:r>
              <w:rPr>
                <w:rFonts w:asciiTheme="majorBidi" w:hAnsiTheme="majorBidi" w:cstheme="majorBidi"/>
                <w:b/>
                <w:color w:val="000000"/>
                <w:lang w:eastAsia="en-GB"/>
              </w:rPr>
              <w:t xml:space="preserve"> - for each radio:</w:t>
            </w:r>
          </w:p>
          <w:p w14:paraId="0EB3B97D"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Rechargeable battery</w:t>
            </w:r>
          </w:p>
          <w:p w14:paraId="1FDF9D98"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Charger</w:t>
            </w:r>
          </w:p>
          <w:p w14:paraId="60AD9800" w14:textId="77777777" w:rsidR="0064379C" w:rsidRPr="00CB3C7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Belt clip</w:t>
            </w:r>
          </w:p>
          <w:p w14:paraId="7EAD1249" w14:textId="77777777" w:rsidR="0064379C" w:rsidRPr="00AE0DC6" w:rsidRDefault="0064379C" w:rsidP="0064379C">
            <w:pPr>
              <w:pStyle w:val="ListParagraph"/>
              <w:numPr>
                <w:ilvl w:val="0"/>
                <w:numId w:val="14"/>
              </w:numPr>
              <w:spacing w:before="0" w:after="0"/>
              <w:ind w:left="223" w:hanging="223"/>
              <w:rPr>
                <w:rFonts w:asciiTheme="majorBidi" w:hAnsiTheme="majorBidi" w:cstheme="majorBidi"/>
                <w:bCs/>
              </w:rPr>
            </w:pPr>
            <w:r w:rsidRPr="00CB3C76">
              <w:rPr>
                <w:rFonts w:asciiTheme="majorBidi" w:hAnsiTheme="majorBidi" w:cstheme="majorBidi"/>
                <w:bCs/>
                <w:color w:val="000000"/>
                <w:lang w:eastAsia="en-GB"/>
              </w:rPr>
              <w:t>Detachable antenna</w:t>
            </w:r>
          </w:p>
          <w:p w14:paraId="50A37600" w14:textId="77777777" w:rsidR="0064379C" w:rsidRPr="00AE0DC6" w:rsidRDefault="0064379C" w:rsidP="0064379C">
            <w:pPr>
              <w:pStyle w:val="ListParagraph"/>
              <w:spacing w:before="0" w:after="0"/>
              <w:ind w:left="223"/>
              <w:rPr>
                <w:rFonts w:asciiTheme="majorBidi" w:hAnsiTheme="majorBidi" w:cstheme="majorBidi"/>
                <w:bCs/>
              </w:rPr>
            </w:pPr>
          </w:p>
          <w:p w14:paraId="29F2C507" w14:textId="77777777" w:rsidR="0064379C" w:rsidRDefault="0064379C" w:rsidP="0064379C">
            <w:pPr>
              <w:spacing w:before="100" w:beforeAutospacing="1" w:after="0"/>
              <w:rPr>
                <w:rFonts w:asciiTheme="majorBidi" w:hAnsiTheme="majorBidi" w:cstheme="majorBidi"/>
                <w:b/>
              </w:rPr>
            </w:pPr>
            <w:r>
              <w:rPr>
                <w:rFonts w:asciiTheme="majorBidi" w:hAnsiTheme="majorBidi" w:cstheme="majorBidi"/>
                <w:b/>
              </w:rPr>
              <w:t>6/DOCUMENTATION</w:t>
            </w:r>
          </w:p>
          <w:p w14:paraId="617D6E04" w14:textId="77777777" w:rsidR="0064379C" w:rsidRPr="00AE0DC6" w:rsidRDefault="0064379C" w:rsidP="0064379C">
            <w:pPr>
              <w:pStyle w:val="ListParagraph"/>
              <w:numPr>
                <w:ilvl w:val="0"/>
                <w:numId w:val="5"/>
              </w:numPr>
              <w:spacing w:before="100" w:beforeAutospacing="1" w:after="0"/>
              <w:ind w:left="223" w:hanging="223"/>
              <w:rPr>
                <w:rFonts w:asciiTheme="majorBidi" w:hAnsiTheme="majorBidi" w:cstheme="majorBidi"/>
              </w:rPr>
            </w:pPr>
            <w:r>
              <w:rPr>
                <w:rFonts w:ascii="Times New Roman" w:hAnsi="Times New Roman"/>
                <w:lang w:val="en-US"/>
              </w:rPr>
              <w:t>User manual provided for each delivered VHF radio.</w:t>
            </w:r>
          </w:p>
          <w:p w14:paraId="23F26C71" w14:textId="77777777" w:rsidR="0064379C" w:rsidRPr="00AE0DC6" w:rsidRDefault="0064379C" w:rsidP="0064379C">
            <w:pPr>
              <w:pStyle w:val="ListParagraph"/>
              <w:spacing w:before="100" w:beforeAutospacing="1" w:after="0"/>
              <w:ind w:left="223"/>
              <w:rPr>
                <w:rFonts w:asciiTheme="majorBidi" w:hAnsiTheme="majorBidi" w:cstheme="majorBidi"/>
              </w:rPr>
            </w:pPr>
          </w:p>
          <w:p w14:paraId="2636EE7D" w14:textId="77777777" w:rsidR="0064379C" w:rsidRDefault="0064379C" w:rsidP="0064379C">
            <w:pPr>
              <w:spacing w:before="0" w:after="0" w:line="259" w:lineRule="auto"/>
              <w:rPr>
                <w:rFonts w:asciiTheme="majorBidi" w:hAnsiTheme="majorBidi" w:cstheme="majorBidi"/>
                <w:b/>
                <w:bCs/>
              </w:rPr>
            </w:pPr>
            <w:r>
              <w:rPr>
                <w:rFonts w:asciiTheme="majorBidi" w:hAnsiTheme="majorBidi" w:cstheme="majorBidi"/>
                <w:b/>
                <w:bCs/>
              </w:rPr>
              <w:t>7/</w:t>
            </w:r>
            <w:r w:rsidRPr="003C1A58">
              <w:rPr>
                <w:rFonts w:asciiTheme="majorBidi" w:hAnsiTheme="majorBidi" w:cstheme="majorBidi"/>
                <w:b/>
                <w:bCs/>
              </w:rPr>
              <w:t xml:space="preserve">WARRANTY : </w:t>
            </w:r>
          </w:p>
          <w:p w14:paraId="43820A95" w14:textId="00750753" w:rsidR="0064379C" w:rsidRDefault="00671342" w:rsidP="00671342">
            <w:pPr>
              <w:pStyle w:val="ListParagraph"/>
              <w:numPr>
                <w:ilvl w:val="0"/>
                <w:numId w:val="5"/>
              </w:numPr>
              <w:spacing w:before="0" w:after="0" w:line="259" w:lineRule="auto"/>
              <w:rPr>
                <w:rFonts w:asciiTheme="majorBidi" w:hAnsiTheme="majorBidi" w:cstheme="majorBidi"/>
              </w:rPr>
            </w:pPr>
            <w:r w:rsidRPr="00671342">
              <w:rPr>
                <w:rFonts w:asciiTheme="majorBidi" w:hAnsiTheme="majorBidi" w:cstheme="majorBidi"/>
              </w:rPr>
              <w:t>The warranty must remain valid for a minimum of 1 year after provisional acceptance</w:t>
            </w:r>
            <w:r>
              <w:rPr>
                <w:rFonts w:asciiTheme="majorBidi" w:hAnsiTheme="majorBidi" w:cstheme="majorBidi"/>
              </w:rPr>
              <w:t>.</w:t>
            </w:r>
          </w:p>
          <w:p w14:paraId="2683CAD3" w14:textId="77777777" w:rsidR="00671342" w:rsidRPr="006E5592" w:rsidRDefault="00671342" w:rsidP="00671342">
            <w:pPr>
              <w:pStyle w:val="ListParagraph"/>
              <w:spacing w:before="0" w:after="0" w:line="259" w:lineRule="auto"/>
              <w:ind w:left="502"/>
              <w:rPr>
                <w:rFonts w:asciiTheme="majorBidi" w:hAnsiTheme="majorBidi" w:cstheme="majorBidi"/>
              </w:rPr>
            </w:pPr>
          </w:p>
          <w:p w14:paraId="26DB7D83" w14:textId="39AE3932" w:rsidR="0064379C" w:rsidRPr="0064379C" w:rsidRDefault="0064379C" w:rsidP="0064379C">
            <w:pPr>
              <w:spacing w:before="0" w:after="160" w:line="259" w:lineRule="auto"/>
              <w:jc w:val="both"/>
              <w:rPr>
                <w:rFonts w:asciiTheme="majorBidi" w:hAnsiTheme="majorBidi" w:cstheme="majorBidi"/>
                <w:lang w:val="en-GB"/>
              </w:rPr>
            </w:pPr>
            <w:r w:rsidRPr="0064379C">
              <w:rPr>
                <w:rFonts w:asciiTheme="majorBidi" w:hAnsiTheme="majorBidi" w:cstheme="majorBidi"/>
                <w:lang w:val="en-GB"/>
              </w:rPr>
              <w:t xml:space="preserve">All equipment shall be commercially available, non-lethal and intended for civilian operational use in border monitoring and inspection activities. </w:t>
            </w:r>
            <w:r>
              <w:rPr>
                <w:rFonts w:asciiTheme="majorBidi" w:hAnsiTheme="majorBidi" w:cstheme="majorBidi"/>
                <w:lang w:val="en-GB"/>
              </w:rPr>
              <w:t>E</w:t>
            </w:r>
            <w:r w:rsidRPr="0064379C">
              <w:rPr>
                <w:rFonts w:asciiTheme="majorBidi" w:hAnsiTheme="majorBidi" w:cstheme="majorBidi"/>
                <w:lang w:val="en-GB"/>
              </w:rPr>
              <w:t>quivalent or superior specifications meeting the functional requirements shall be accepted.</w:t>
            </w:r>
          </w:p>
          <w:p w14:paraId="4D6AC70E" w14:textId="77777777" w:rsidR="0064379C" w:rsidRPr="0064379C" w:rsidRDefault="0064379C" w:rsidP="0064379C">
            <w:pPr>
              <w:spacing w:before="0" w:after="160" w:line="259" w:lineRule="auto"/>
              <w:rPr>
                <w:rFonts w:asciiTheme="majorBidi" w:hAnsiTheme="majorBidi" w:cstheme="majorBidi"/>
                <w:lang w:val="en-GB"/>
              </w:rPr>
            </w:pPr>
          </w:p>
          <w:p w14:paraId="14635455" w14:textId="77777777" w:rsidR="0064379C" w:rsidRPr="0064379C" w:rsidRDefault="0064379C" w:rsidP="0064379C">
            <w:pPr>
              <w:spacing w:before="0" w:after="0"/>
              <w:rPr>
                <w:rFonts w:asciiTheme="majorBidi" w:hAnsiTheme="majorBidi" w:cstheme="majorBidi"/>
              </w:rPr>
            </w:pPr>
            <w:r w:rsidRPr="0064379C">
              <w:rPr>
                <w:rFonts w:asciiTheme="majorBidi" w:hAnsiTheme="majorBidi" w:cstheme="majorBidi"/>
              </w:rPr>
              <w:t xml:space="preserve">INCOTERM : DDP </w:t>
            </w:r>
          </w:p>
          <w:p w14:paraId="41A6F81A" w14:textId="77777777" w:rsidR="0064379C" w:rsidRPr="0064379C" w:rsidRDefault="0064379C" w:rsidP="0064379C">
            <w:pPr>
              <w:spacing w:before="0" w:after="0"/>
              <w:rPr>
                <w:rFonts w:asciiTheme="majorBidi" w:hAnsiTheme="majorBidi" w:cstheme="majorBidi"/>
              </w:rPr>
            </w:pPr>
            <w:r w:rsidRPr="0064379C">
              <w:rPr>
                <w:rFonts w:asciiTheme="majorBidi" w:hAnsiTheme="majorBidi" w:cstheme="majorBidi"/>
              </w:rPr>
              <w:t>EUBAM LIBYA PALM CITY/TRIPOLI LIBYA</w:t>
            </w:r>
          </w:p>
          <w:p w14:paraId="3D88D244" w14:textId="77777777" w:rsidR="0064379C" w:rsidRPr="0064379C" w:rsidRDefault="0064379C" w:rsidP="0064379C">
            <w:pPr>
              <w:spacing w:before="0" w:after="0"/>
              <w:rPr>
                <w:rFonts w:asciiTheme="majorBidi" w:hAnsiTheme="majorBidi" w:cstheme="majorBidi"/>
                <w:color w:val="000000"/>
              </w:rPr>
            </w:pPr>
          </w:p>
          <w:p w14:paraId="44F745DB" w14:textId="77777777" w:rsidR="0064379C" w:rsidRPr="0064379C" w:rsidRDefault="0064379C" w:rsidP="0064379C">
            <w:pPr>
              <w:spacing w:before="0" w:after="0"/>
              <w:rPr>
                <w:rFonts w:asciiTheme="majorBidi" w:hAnsiTheme="majorBidi" w:cstheme="majorBidi"/>
                <w:color w:val="EE0000"/>
              </w:rPr>
            </w:pPr>
          </w:p>
          <w:p w14:paraId="578B7E99" w14:textId="77777777" w:rsidR="0083533A" w:rsidRPr="0064379C" w:rsidRDefault="0064379C" w:rsidP="0064379C">
            <w:pPr>
              <w:spacing w:before="0" w:after="0"/>
              <w:contextualSpacing/>
              <w:rPr>
                <w:rFonts w:asciiTheme="majorBidi" w:hAnsiTheme="majorBidi" w:cstheme="majorBidi"/>
                <w:color w:val="000000" w:themeColor="text1"/>
              </w:rPr>
            </w:pPr>
            <w:r w:rsidRPr="0064379C">
              <w:rPr>
                <w:rFonts w:asciiTheme="majorBidi" w:hAnsiTheme="majorBidi" w:cstheme="majorBidi"/>
                <w:color w:val="000000" w:themeColor="text1"/>
              </w:rPr>
              <w:t>QTY : 200 (two hundred)</w:t>
            </w:r>
          </w:p>
          <w:p w14:paraId="4E2317A5" w14:textId="1B855A64" w:rsidR="0064379C" w:rsidRPr="0064379C" w:rsidRDefault="0064379C" w:rsidP="0064379C">
            <w:pPr>
              <w:spacing w:before="0" w:after="0"/>
              <w:contextualSpacing/>
              <w:rPr>
                <w:rFonts w:asciiTheme="majorBidi" w:hAnsiTheme="majorBidi" w:cstheme="majorBidi"/>
                <w:b/>
                <w:color w:val="000000" w:themeColor="text1"/>
              </w:rPr>
            </w:pPr>
          </w:p>
        </w:tc>
        <w:tc>
          <w:tcPr>
            <w:tcW w:w="4252" w:type="dxa"/>
          </w:tcPr>
          <w:p w14:paraId="334F057C" w14:textId="77777777" w:rsidR="0083533A" w:rsidRPr="0083533A" w:rsidRDefault="0083533A" w:rsidP="00C87F4D">
            <w:pPr>
              <w:pStyle w:val="Corpo"/>
              <w:jc w:val="both"/>
              <w:rPr>
                <w:rFonts w:cs="Calibri"/>
                <w:color w:val="ED7D31"/>
                <w:lang w:val="en-US"/>
              </w:rPr>
            </w:pPr>
          </w:p>
          <w:p w14:paraId="79923924" w14:textId="77777777" w:rsidR="0083533A" w:rsidRDefault="0083533A" w:rsidP="00C87F4D">
            <w:pPr>
              <w:spacing w:after="0"/>
              <w:jc w:val="center"/>
              <w:rPr>
                <w:rFonts w:ascii="Calibri" w:hAnsi="Calibri" w:cs="Calibri"/>
                <w:color w:val="000000"/>
                <w:sz w:val="24"/>
                <w:szCs w:val="24"/>
              </w:rPr>
            </w:pPr>
          </w:p>
          <w:p w14:paraId="79A704C6" w14:textId="77777777" w:rsidR="0083533A" w:rsidRDefault="0083533A" w:rsidP="00C87F4D">
            <w:pPr>
              <w:spacing w:after="0"/>
              <w:jc w:val="center"/>
              <w:rPr>
                <w:rFonts w:ascii="Calibri" w:hAnsi="Calibri" w:cs="Calibri"/>
                <w:color w:val="000000"/>
                <w:sz w:val="24"/>
                <w:szCs w:val="24"/>
              </w:rPr>
            </w:pPr>
          </w:p>
          <w:p w14:paraId="176F12F3" w14:textId="77777777" w:rsidR="0083533A" w:rsidRDefault="0083533A" w:rsidP="00C87F4D">
            <w:pPr>
              <w:spacing w:after="0"/>
              <w:jc w:val="center"/>
              <w:rPr>
                <w:rFonts w:ascii="Calibri" w:hAnsi="Calibri" w:cs="Calibri"/>
                <w:color w:val="000000"/>
                <w:sz w:val="24"/>
                <w:szCs w:val="24"/>
              </w:rPr>
            </w:pPr>
          </w:p>
          <w:p w14:paraId="1B36A0DD" w14:textId="77777777" w:rsidR="0083533A" w:rsidRDefault="0083533A" w:rsidP="00C87F4D">
            <w:pPr>
              <w:spacing w:after="0"/>
              <w:jc w:val="center"/>
              <w:rPr>
                <w:rFonts w:ascii="Calibri" w:hAnsi="Calibri" w:cs="Calibri"/>
                <w:color w:val="000000"/>
                <w:sz w:val="24"/>
                <w:szCs w:val="24"/>
              </w:rPr>
            </w:pPr>
          </w:p>
          <w:p w14:paraId="19C5F4B0" w14:textId="77777777" w:rsidR="0083533A" w:rsidRDefault="0083533A" w:rsidP="00C87F4D">
            <w:pPr>
              <w:spacing w:after="0"/>
              <w:jc w:val="center"/>
              <w:rPr>
                <w:rFonts w:ascii="Calibri" w:hAnsi="Calibri" w:cs="Calibri"/>
                <w:color w:val="000000"/>
                <w:sz w:val="24"/>
                <w:szCs w:val="24"/>
              </w:rPr>
            </w:pPr>
          </w:p>
          <w:p w14:paraId="5A48B277" w14:textId="77777777" w:rsidR="0083533A" w:rsidRDefault="0083533A" w:rsidP="00C87F4D">
            <w:pPr>
              <w:spacing w:after="0"/>
              <w:jc w:val="center"/>
              <w:rPr>
                <w:rFonts w:ascii="Calibri" w:hAnsi="Calibri" w:cs="Calibri"/>
                <w:color w:val="000000"/>
                <w:sz w:val="24"/>
                <w:szCs w:val="24"/>
              </w:rPr>
            </w:pPr>
          </w:p>
          <w:p w14:paraId="31F377B7" w14:textId="77777777" w:rsidR="0083533A" w:rsidRDefault="0083533A" w:rsidP="00C87F4D">
            <w:pPr>
              <w:spacing w:after="0"/>
              <w:jc w:val="center"/>
              <w:rPr>
                <w:rFonts w:ascii="Calibri" w:hAnsi="Calibri" w:cs="Calibri"/>
                <w:color w:val="000000"/>
                <w:sz w:val="24"/>
                <w:szCs w:val="24"/>
              </w:rPr>
            </w:pPr>
          </w:p>
          <w:p w14:paraId="64448451" w14:textId="77777777" w:rsidR="0083533A" w:rsidRDefault="0083533A" w:rsidP="00C87F4D">
            <w:pPr>
              <w:spacing w:after="0"/>
              <w:jc w:val="center"/>
              <w:rPr>
                <w:rFonts w:ascii="Calibri" w:hAnsi="Calibri" w:cs="Calibri"/>
                <w:color w:val="000000"/>
                <w:sz w:val="24"/>
                <w:szCs w:val="24"/>
              </w:rPr>
            </w:pPr>
          </w:p>
          <w:p w14:paraId="3394F34A" w14:textId="77777777" w:rsidR="0083533A" w:rsidRDefault="0083533A" w:rsidP="00C87F4D">
            <w:pPr>
              <w:spacing w:after="0"/>
              <w:jc w:val="center"/>
              <w:rPr>
                <w:rFonts w:ascii="Calibri" w:hAnsi="Calibri" w:cs="Calibri"/>
                <w:color w:val="000000"/>
                <w:sz w:val="24"/>
                <w:szCs w:val="24"/>
              </w:rPr>
            </w:pPr>
          </w:p>
          <w:p w14:paraId="74462BE1" w14:textId="77777777" w:rsidR="0083533A" w:rsidRPr="00E35946" w:rsidRDefault="0083533A" w:rsidP="00C87F4D">
            <w:pPr>
              <w:spacing w:after="0"/>
              <w:jc w:val="center"/>
              <w:rPr>
                <w:rFonts w:ascii="Calibri" w:hAnsi="Calibri" w:cs="Calibri"/>
                <w:strike/>
                <w:color w:val="000000"/>
                <w:sz w:val="24"/>
                <w:szCs w:val="24"/>
              </w:rPr>
            </w:pPr>
          </w:p>
          <w:p w14:paraId="430E5A50" w14:textId="77777777" w:rsidR="0083533A" w:rsidRPr="0083533A" w:rsidRDefault="0083533A" w:rsidP="00C87F4D">
            <w:pPr>
              <w:pStyle w:val="Corpo"/>
              <w:rPr>
                <w:rFonts w:cs="Calibri"/>
                <w:b/>
                <w:bCs/>
                <w:color w:val="ED7D31"/>
                <w:u w:val="single"/>
                <w:lang w:val="en-US"/>
              </w:rPr>
            </w:pPr>
            <w:bookmarkStart w:id="1" w:name="_Hlk180946633"/>
          </w:p>
          <w:p w14:paraId="18AB8768" w14:textId="77777777" w:rsidR="0083533A" w:rsidRPr="0083533A" w:rsidRDefault="0083533A" w:rsidP="00C87F4D">
            <w:pPr>
              <w:pStyle w:val="Corpo"/>
              <w:rPr>
                <w:rFonts w:cs="Calibri"/>
                <w:b/>
                <w:bCs/>
                <w:color w:val="ED7D31"/>
                <w:u w:val="single"/>
                <w:lang w:val="en-US"/>
              </w:rPr>
            </w:pPr>
          </w:p>
          <w:p w14:paraId="07765A2E" w14:textId="77777777" w:rsidR="0083533A" w:rsidRPr="0083533A" w:rsidRDefault="0083533A" w:rsidP="00C87F4D">
            <w:pPr>
              <w:pStyle w:val="Corpo"/>
              <w:rPr>
                <w:rFonts w:cs="Calibri"/>
                <w:b/>
                <w:bCs/>
                <w:color w:val="ED7D31"/>
                <w:u w:val="single"/>
              </w:rPr>
            </w:pPr>
          </w:p>
          <w:p w14:paraId="626E4F6E" w14:textId="77777777" w:rsidR="0083533A" w:rsidRPr="0083533A" w:rsidRDefault="0083533A" w:rsidP="00C87F4D">
            <w:pPr>
              <w:pStyle w:val="Corpo"/>
              <w:rPr>
                <w:rFonts w:cs="Calibri"/>
                <w:color w:val="ED7D31"/>
              </w:rPr>
            </w:pPr>
          </w:p>
          <w:p w14:paraId="3CEA1C0F" w14:textId="77777777" w:rsidR="0083533A" w:rsidRPr="0083533A" w:rsidRDefault="0083533A" w:rsidP="00C87F4D">
            <w:pPr>
              <w:pStyle w:val="Corpo"/>
              <w:rPr>
                <w:rFonts w:cs="Calibri"/>
              </w:rPr>
            </w:pPr>
          </w:p>
          <w:p w14:paraId="7C4330E8" w14:textId="77777777" w:rsidR="0083533A" w:rsidRPr="0083533A" w:rsidRDefault="0083533A" w:rsidP="00C87F4D">
            <w:pPr>
              <w:pStyle w:val="Corpo"/>
              <w:rPr>
                <w:rFonts w:cs="Calibri"/>
                <w:color w:val="ED7D31"/>
              </w:rPr>
            </w:pPr>
          </w:p>
          <w:p w14:paraId="38B81CBB" w14:textId="77777777" w:rsidR="0083533A" w:rsidRPr="0083533A" w:rsidRDefault="0083533A" w:rsidP="00C87F4D">
            <w:pPr>
              <w:pStyle w:val="Corpo"/>
              <w:rPr>
                <w:rFonts w:cs="Calibri"/>
                <w:color w:val="ED7D31"/>
              </w:rPr>
            </w:pPr>
          </w:p>
          <w:p w14:paraId="0A3313DE" w14:textId="77777777" w:rsidR="0083533A" w:rsidRPr="0083533A" w:rsidRDefault="0083533A" w:rsidP="00C87F4D">
            <w:pPr>
              <w:pStyle w:val="Corpo"/>
              <w:rPr>
                <w:rFonts w:cs="Calibri"/>
                <w:color w:val="ED7D31"/>
              </w:rPr>
            </w:pPr>
          </w:p>
          <w:p w14:paraId="648DEEA2" w14:textId="77777777" w:rsidR="0083533A" w:rsidRPr="0083533A" w:rsidRDefault="0083533A" w:rsidP="00C87F4D">
            <w:pPr>
              <w:pStyle w:val="Corpo"/>
              <w:rPr>
                <w:rFonts w:cs="Calibri"/>
                <w:color w:val="ED7D31"/>
              </w:rPr>
            </w:pPr>
          </w:p>
          <w:p w14:paraId="3408A587" w14:textId="77777777" w:rsidR="0083533A" w:rsidRPr="0083533A" w:rsidRDefault="0083533A" w:rsidP="00C87F4D">
            <w:pPr>
              <w:pStyle w:val="Corpo"/>
              <w:rPr>
                <w:rFonts w:cs="Calibri"/>
                <w:color w:val="ED7D31"/>
              </w:rPr>
            </w:pPr>
          </w:p>
          <w:p w14:paraId="4AC2FC5E" w14:textId="77777777" w:rsidR="0083533A" w:rsidRPr="0083533A" w:rsidRDefault="0083533A" w:rsidP="00C87F4D">
            <w:pPr>
              <w:pStyle w:val="Corpo"/>
              <w:rPr>
                <w:rFonts w:cs="Calibri"/>
                <w:color w:val="ED7D31"/>
              </w:rPr>
            </w:pPr>
          </w:p>
          <w:p w14:paraId="35587133" w14:textId="77777777" w:rsidR="0083533A" w:rsidRPr="0083533A" w:rsidRDefault="0083533A" w:rsidP="00C87F4D">
            <w:pPr>
              <w:spacing w:after="0"/>
              <w:rPr>
                <w:rFonts w:ascii="Calibri" w:hAnsi="Calibri" w:cs="Calibri"/>
                <w:b/>
                <w:color w:val="000000"/>
                <w:sz w:val="22"/>
                <w:szCs w:val="22"/>
              </w:rPr>
            </w:pPr>
          </w:p>
          <w:p w14:paraId="1CFB7D35" w14:textId="77777777" w:rsidR="0083533A" w:rsidRPr="0083533A" w:rsidRDefault="0083533A" w:rsidP="00C87F4D">
            <w:pPr>
              <w:spacing w:after="0"/>
              <w:rPr>
                <w:rFonts w:ascii="Calibri" w:hAnsi="Calibri" w:cs="Calibri"/>
                <w:b/>
                <w:color w:val="000000"/>
                <w:sz w:val="22"/>
                <w:szCs w:val="22"/>
              </w:rPr>
            </w:pPr>
          </w:p>
          <w:p w14:paraId="76FF1F43" w14:textId="77777777" w:rsidR="0083533A" w:rsidRPr="0083533A" w:rsidRDefault="0083533A" w:rsidP="00C87F4D">
            <w:pPr>
              <w:spacing w:after="0"/>
              <w:rPr>
                <w:rFonts w:ascii="Calibri" w:hAnsi="Calibri" w:cs="Calibri"/>
                <w:b/>
                <w:color w:val="000000"/>
                <w:sz w:val="22"/>
                <w:szCs w:val="22"/>
              </w:rPr>
            </w:pPr>
          </w:p>
          <w:p w14:paraId="345F3258" w14:textId="77777777" w:rsidR="0083533A" w:rsidRPr="0083533A" w:rsidRDefault="0083533A" w:rsidP="00C87F4D">
            <w:pPr>
              <w:spacing w:after="0"/>
              <w:rPr>
                <w:rFonts w:ascii="Calibri" w:hAnsi="Calibri" w:cs="Calibri"/>
                <w:b/>
                <w:color w:val="000000"/>
                <w:sz w:val="22"/>
                <w:szCs w:val="22"/>
              </w:rPr>
            </w:pPr>
          </w:p>
          <w:bookmarkEnd w:id="1"/>
          <w:p w14:paraId="431B2E1D" w14:textId="77777777" w:rsidR="0083533A" w:rsidRPr="0083533A" w:rsidRDefault="0083533A" w:rsidP="00C87F4D">
            <w:pPr>
              <w:pStyle w:val="Corpo"/>
              <w:rPr>
                <w:rFonts w:cs="Calibri"/>
                <w:color w:val="ED7D31"/>
                <w:lang w:val="en-US"/>
              </w:rPr>
            </w:pPr>
          </w:p>
          <w:p w14:paraId="04C4E7B4" w14:textId="77777777" w:rsidR="0083533A" w:rsidRPr="0083533A" w:rsidRDefault="0083533A" w:rsidP="00C87F4D">
            <w:pPr>
              <w:pStyle w:val="Corpo"/>
              <w:rPr>
                <w:rFonts w:cs="Calibri"/>
                <w:color w:val="ED7D31"/>
                <w:lang w:val="en-US"/>
              </w:rPr>
            </w:pPr>
          </w:p>
          <w:p w14:paraId="10F99DB7" w14:textId="77777777" w:rsidR="0083533A" w:rsidRPr="0083533A" w:rsidRDefault="0083533A" w:rsidP="00C87F4D">
            <w:pPr>
              <w:pStyle w:val="Corpo"/>
              <w:rPr>
                <w:rFonts w:cs="Calibri"/>
                <w:color w:val="ED7D31"/>
                <w:lang w:val="en-US"/>
              </w:rPr>
            </w:pPr>
          </w:p>
          <w:p w14:paraId="5324273B" w14:textId="77777777" w:rsidR="0083533A" w:rsidRPr="0083533A" w:rsidRDefault="0083533A" w:rsidP="00C87F4D">
            <w:pPr>
              <w:pStyle w:val="Corpo"/>
              <w:rPr>
                <w:rFonts w:cs="Calibri"/>
                <w:color w:val="ED7D31"/>
                <w:lang w:val="en-US"/>
              </w:rPr>
            </w:pPr>
          </w:p>
          <w:p w14:paraId="2D01F3A7" w14:textId="77777777" w:rsidR="0083533A" w:rsidRPr="0083533A" w:rsidRDefault="0083533A" w:rsidP="00C87F4D">
            <w:pPr>
              <w:spacing w:after="160" w:line="256" w:lineRule="auto"/>
              <w:jc w:val="both"/>
              <w:rPr>
                <w:rFonts w:ascii="Calibri" w:hAnsi="Calibri" w:cs="Calibri"/>
                <w:color w:val="ED7D31"/>
                <w:sz w:val="22"/>
                <w:szCs w:val="22"/>
                <w:lang w:val="en-US"/>
              </w:rPr>
            </w:pPr>
          </w:p>
          <w:p w14:paraId="3EED12C1" w14:textId="77777777" w:rsidR="0083533A" w:rsidRPr="0083533A" w:rsidRDefault="0083533A" w:rsidP="00C87F4D">
            <w:pPr>
              <w:pStyle w:val="ListParagraph"/>
              <w:spacing w:after="160" w:line="256" w:lineRule="auto"/>
              <w:ind w:left="1084"/>
              <w:jc w:val="both"/>
              <w:rPr>
                <w:rFonts w:ascii="Calibri" w:hAnsi="Calibri" w:cs="Calibri"/>
                <w:color w:val="ED7D31"/>
                <w:sz w:val="22"/>
                <w:szCs w:val="22"/>
                <w:lang w:val="en-US"/>
              </w:rPr>
            </w:pPr>
          </w:p>
          <w:p w14:paraId="27F53BB9" w14:textId="77777777" w:rsidR="0083533A" w:rsidRPr="0083533A" w:rsidRDefault="0083533A" w:rsidP="00C87F4D">
            <w:pPr>
              <w:spacing w:after="0"/>
              <w:rPr>
                <w:rFonts w:ascii="Calibri" w:hAnsi="Calibri" w:cs="Calibri"/>
                <w:b/>
                <w:color w:val="000000"/>
                <w:sz w:val="22"/>
                <w:szCs w:val="22"/>
              </w:rPr>
            </w:pPr>
          </w:p>
          <w:p w14:paraId="0600F83C" w14:textId="77777777" w:rsidR="0083533A" w:rsidRPr="00C65581" w:rsidRDefault="0083533A" w:rsidP="00C87F4D">
            <w:pPr>
              <w:spacing w:after="0"/>
              <w:jc w:val="center"/>
              <w:rPr>
                <w:rFonts w:ascii="Calibri" w:hAnsi="Calibri" w:cs="Calibri"/>
                <w:color w:val="000000"/>
                <w:sz w:val="24"/>
                <w:szCs w:val="24"/>
              </w:rPr>
            </w:pPr>
          </w:p>
        </w:tc>
        <w:tc>
          <w:tcPr>
            <w:tcW w:w="2693" w:type="dxa"/>
          </w:tcPr>
          <w:p w14:paraId="6E3FC8F8" w14:textId="77777777" w:rsidR="0083533A" w:rsidRPr="00C65581" w:rsidRDefault="0083533A" w:rsidP="00C87F4D">
            <w:pPr>
              <w:spacing w:after="0"/>
              <w:jc w:val="center"/>
              <w:rPr>
                <w:rFonts w:ascii="Calibri" w:hAnsi="Calibri" w:cs="Calibri"/>
                <w:color w:val="000000"/>
                <w:sz w:val="24"/>
                <w:szCs w:val="24"/>
              </w:rPr>
            </w:pPr>
          </w:p>
        </w:tc>
        <w:tc>
          <w:tcPr>
            <w:tcW w:w="1276" w:type="dxa"/>
          </w:tcPr>
          <w:p w14:paraId="200DD49F" w14:textId="77777777" w:rsidR="0083533A" w:rsidRPr="00C65581" w:rsidRDefault="0083533A" w:rsidP="00C87F4D">
            <w:pPr>
              <w:spacing w:after="0"/>
              <w:jc w:val="center"/>
              <w:rPr>
                <w:rFonts w:ascii="Calibri" w:hAnsi="Calibri" w:cs="Calibri"/>
                <w:color w:val="000000"/>
                <w:sz w:val="24"/>
                <w:szCs w:val="24"/>
              </w:rPr>
            </w:pPr>
          </w:p>
        </w:tc>
      </w:tr>
    </w:tbl>
    <w:p w14:paraId="6391DC4A" w14:textId="77777777" w:rsidR="00104DB7" w:rsidRDefault="00104DB7" w:rsidP="0084014E">
      <w:pPr>
        <w:spacing w:before="0"/>
        <w:ind w:left="567" w:hanging="567"/>
        <w:rPr>
          <w:lang w:val="en-GB"/>
        </w:rPr>
      </w:pPr>
    </w:p>
    <w:sectPr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BB637" w14:textId="77777777" w:rsidR="00A01506" w:rsidRDefault="00A01506">
      <w:r>
        <w:separator/>
      </w:r>
    </w:p>
  </w:endnote>
  <w:endnote w:type="continuationSeparator" w:id="0">
    <w:p w14:paraId="2C98C63C" w14:textId="77777777" w:rsidR="00A01506" w:rsidRDefault="00A0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B626" w14:textId="77777777" w:rsidR="00A01506" w:rsidRDefault="00A01506">
      <w:r>
        <w:separator/>
      </w:r>
    </w:p>
  </w:footnote>
  <w:footnote w:type="continuationSeparator" w:id="0">
    <w:p w14:paraId="5636437E" w14:textId="77777777" w:rsidR="00A01506" w:rsidRDefault="00A01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34F73"/>
    <w:multiLevelType w:val="multilevel"/>
    <w:tmpl w:val="6E961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17020"/>
    <w:multiLevelType w:val="hybridMultilevel"/>
    <w:tmpl w:val="72B88CC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D7727C"/>
    <w:multiLevelType w:val="multilevel"/>
    <w:tmpl w:val="9774D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095976"/>
    <w:multiLevelType w:val="multilevel"/>
    <w:tmpl w:val="8C947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37028"/>
    <w:multiLevelType w:val="hybridMultilevel"/>
    <w:tmpl w:val="DC287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FE27ED"/>
    <w:multiLevelType w:val="multilevel"/>
    <w:tmpl w:val="CF86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CC3515"/>
    <w:multiLevelType w:val="multilevel"/>
    <w:tmpl w:val="401AA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985EA9"/>
    <w:multiLevelType w:val="multilevel"/>
    <w:tmpl w:val="66A8B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E20D10"/>
    <w:multiLevelType w:val="hybridMultilevel"/>
    <w:tmpl w:val="9B1CF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F37D28"/>
    <w:multiLevelType w:val="multilevel"/>
    <w:tmpl w:val="89ECC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87393"/>
    <w:multiLevelType w:val="multilevel"/>
    <w:tmpl w:val="3F1A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D8E0AC4"/>
    <w:multiLevelType w:val="hybridMultilevel"/>
    <w:tmpl w:val="6A98A00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6863307">
    <w:abstractNumId w:val="12"/>
  </w:num>
  <w:num w:numId="2" w16cid:durableId="1731882301">
    <w:abstractNumId w:val="0"/>
  </w:num>
  <w:num w:numId="3" w16cid:durableId="2042513642">
    <w:abstractNumId w:val="1"/>
  </w:num>
  <w:num w:numId="4" w16cid:durableId="466122420">
    <w:abstractNumId w:val="10"/>
  </w:num>
  <w:num w:numId="5" w16cid:durableId="1544710405">
    <w:abstractNumId w:val="2"/>
  </w:num>
  <w:num w:numId="6" w16cid:durableId="607664524">
    <w:abstractNumId w:val="9"/>
  </w:num>
  <w:num w:numId="7" w16cid:durableId="198317962">
    <w:abstractNumId w:val="11"/>
  </w:num>
  <w:num w:numId="8" w16cid:durableId="596132367">
    <w:abstractNumId w:val="8"/>
  </w:num>
  <w:num w:numId="9" w16cid:durableId="403340543">
    <w:abstractNumId w:val="6"/>
  </w:num>
  <w:num w:numId="10" w16cid:durableId="336805426">
    <w:abstractNumId w:val="7"/>
  </w:num>
  <w:num w:numId="11" w16cid:durableId="478111741">
    <w:abstractNumId w:val="4"/>
  </w:num>
  <w:num w:numId="12" w16cid:durableId="1744793964">
    <w:abstractNumId w:val="3"/>
  </w:num>
  <w:num w:numId="13" w16cid:durableId="1725913246">
    <w:abstractNumId w:val="14"/>
  </w:num>
  <w:num w:numId="14" w16cid:durableId="102979320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2603B"/>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A23"/>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4947"/>
    <w:rsid w:val="004775D2"/>
    <w:rsid w:val="00481249"/>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16D51"/>
    <w:rsid w:val="00622D13"/>
    <w:rsid w:val="006311FE"/>
    <w:rsid w:val="00633829"/>
    <w:rsid w:val="006408AC"/>
    <w:rsid w:val="0064379C"/>
    <w:rsid w:val="0066519D"/>
    <w:rsid w:val="00670C3D"/>
    <w:rsid w:val="00671342"/>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533A"/>
    <w:rsid w:val="0084014E"/>
    <w:rsid w:val="008531F9"/>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1506"/>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AF7"/>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3FBB"/>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qFormat/>
    <w:rsid w:val="0083533A"/>
    <w:pPr>
      <w:ind w:left="720"/>
      <w:contextualSpacing/>
    </w:pPr>
  </w:style>
  <w:style w:type="paragraph" w:customStyle="1" w:styleId="Corpo">
    <w:name w:val="Corpo"/>
    <w:rsid w:val="0083533A"/>
    <w:pPr>
      <w:spacing w:after="160" w:line="256" w:lineRule="auto"/>
    </w:pPr>
    <w:rPr>
      <w:rFonts w:ascii="Calibri" w:eastAsia="Arial Unicode MS" w:hAnsi="Calibri" w:cs="Arial Unicode MS"/>
      <w:color w:val="000000"/>
      <w:sz w:val="22"/>
      <w:szCs w:val="22"/>
      <w:u w:color="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2.xml><?xml version="1.0" encoding="utf-8"?>
<ds:datastoreItem xmlns:ds="http://schemas.openxmlformats.org/officeDocument/2006/customXml" ds:itemID="{A53E0E73-0C41-4570-9929-569FBC198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Helen Nook</cp:lastModifiedBy>
  <cp:revision>7</cp:revision>
  <cp:lastPrinted>2012-09-24T10:13:00Z</cp:lastPrinted>
  <dcterms:created xsi:type="dcterms:W3CDTF">2026-06-08T11:10:00Z</dcterms:created>
  <dcterms:modified xsi:type="dcterms:W3CDTF">2026-06-30T12:39:00Z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0x0101008253E9E1705DB344BECF6DB0423082C6</vt:lpwstr>
  </property>
  <property fmtid="{D5CDD505-2E9C-101B-9397-08002B2CF9AE}" pid="15" name="MediaServiceImageTags">
    <vt:lpwstr/>
  </property>
</Properties>
</file>